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THINKING LIKE A HISTORIAN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Interviewing a person from a different generation about a major historical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Interview someone (family member, friend, former teacher, coach, etc.) who has an active memory of the date </w:t>
      </w:r>
      <w:r w:rsidDel="00000000" w:rsidR="00000000" w:rsidRPr="00000000">
        <w:rPr>
          <w:b w:val="1"/>
          <w:i w:val="1"/>
          <w:rtl w:val="0"/>
        </w:rPr>
        <w:t xml:space="preserve">September 11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rtl w:val="0"/>
        </w:rPr>
        <w:t xml:space="preserve">, 2001</w:t>
      </w:r>
      <w:r w:rsidDel="00000000" w:rsidR="00000000" w:rsidRPr="00000000">
        <w:rPr>
          <w:i w:val="1"/>
          <w:rtl w:val="0"/>
        </w:rPr>
        <w:t xml:space="preserve">. This person must be from a different generation. Use the following questions and organizer as a guide for your interview.  Please write or type your answers on a separate piece of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interviewee: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Relationship to interviewee: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 of interviewee: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10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gridCol w:w="5550"/>
        <w:tblGridChange w:id="0">
          <w:tblGrid>
            <w:gridCol w:w="5550"/>
            <w:gridCol w:w="55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</w:tr>
      <w:tr>
        <w:trPr>
          <w:trHeight w:val="1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was involved?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was impacted?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were the victims?  The perpetrators?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happened on that day?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happened as a result of that 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was the timeline of the 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did these events take place?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did this happened?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did this event impact daily life in America?  Throughout the world?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happened as a result of this event?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