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4FB" w:rsidRPr="005B1EA3" w:rsidRDefault="005B1EA3">
      <w:pPr>
        <w:rPr>
          <w:rFonts w:ascii="Candara" w:hAnsi="Candara"/>
        </w:rPr>
      </w:pPr>
      <w:r w:rsidRPr="005B1EA3">
        <w:rPr>
          <w:rFonts w:ascii="Candara" w:hAnsi="Candara"/>
        </w:rPr>
        <w:t>Name:</w:t>
      </w:r>
    </w:p>
    <w:p w:rsidR="005B1EA3" w:rsidRPr="005B1EA3" w:rsidRDefault="005B1EA3">
      <w:pPr>
        <w:rPr>
          <w:rFonts w:ascii="Candara" w:hAnsi="Candara"/>
        </w:rPr>
      </w:pPr>
      <w:r w:rsidRPr="005B1EA3">
        <w:rPr>
          <w:rFonts w:ascii="Candara" w:hAnsi="Candara"/>
        </w:rPr>
        <w:t>Block:</w:t>
      </w:r>
    </w:p>
    <w:p w:rsidR="005B1EA3" w:rsidRPr="005B1EA3" w:rsidRDefault="005B1EA3">
      <w:pPr>
        <w:rPr>
          <w:rFonts w:ascii="Candara" w:hAnsi="Candara"/>
        </w:rPr>
      </w:pPr>
    </w:p>
    <w:p w:rsidR="005B1EA3" w:rsidRPr="005B1EA3" w:rsidRDefault="005B1EA3" w:rsidP="005B1EA3">
      <w:pPr>
        <w:jc w:val="center"/>
        <w:rPr>
          <w:rFonts w:ascii="Candara" w:hAnsi="Candara"/>
          <w:b/>
          <w:sz w:val="28"/>
          <w:szCs w:val="28"/>
        </w:rPr>
      </w:pPr>
      <w:r w:rsidRPr="005B1EA3">
        <w:rPr>
          <w:rFonts w:ascii="Candara" w:hAnsi="Candara"/>
          <w:b/>
          <w:sz w:val="28"/>
          <w:szCs w:val="28"/>
        </w:rPr>
        <w:t>The Meanings of Race</w:t>
      </w:r>
    </w:p>
    <w:p w:rsidR="005B1EA3" w:rsidRDefault="005B1EA3" w:rsidP="005B1EA3">
      <w:pPr>
        <w:jc w:val="center"/>
        <w:rPr>
          <w:rFonts w:ascii="Candara" w:hAnsi="Candara"/>
        </w:rPr>
      </w:pPr>
    </w:p>
    <w:p w:rsidR="00CD0B85" w:rsidRPr="005B1EA3" w:rsidRDefault="00CD0B85" w:rsidP="005B1EA3">
      <w:pPr>
        <w:jc w:val="center"/>
        <w:rPr>
          <w:rFonts w:ascii="Candara" w:hAnsi="Candara"/>
        </w:rPr>
      </w:pPr>
    </w:p>
    <w:p w:rsidR="005B1EA3" w:rsidRPr="005B1EA3" w:rsidRDefault="005B1EA3" w:rsidP="005B1EA3">
      <w:pPr>
        <w:rPr>
          <w:rFonts w:ascii="Candara" w:hAnsi="Candara"/>
        </w:rPr>
      </w:pPr>
      <w:r w:rsidRPr="005B1EA3">
        <w:rPr>
          <w:rFonts w:ascii="Candara" w:hAnsi="Candara"/>
          <w:u w:val="single"/>
        </w:rPr>
        <w:t>Directions</w:t>
      </w:r>
      <w:r w:rsidRPr="005B1EA3">
        <w:rPr>
          <w:rFonts w:ascii="Candara" w:hAnsi="Candara"/>
        </w:rPr>
        <w:t xml:space="preserve">: Use </w:t>
      </w:r>
      <w:r w:rsidRPr="00CD0B85">
        <w:rPr>
          <w:rFonts w:ascii="Candara" w:hAnsi="Candara"/>
          <w:b/>
        </w:rPr>
        <w:t>active reading strategies</w:t>
      </w:r>
      <w:r w:rsidRPr="005B1EA3">
        <w:rPr>
          <w:rFonts w:ascii="Candara" w:hAnsi="Candara"/>
        </w:rPr>
        <w:t xml:space="preserve"> to read and understand the </w:t>
      </w:r>
      <w:r w:rsidR="00CD0B85">
        <w:rPr>
          <w:rFonts w:ascii="Candara" w:hAnsi="Candara"/>
        </w:rPr>
        <w:t xml:space="preserve">four </w:t>
      </w:r>
      <w:r w:rsidRPr="005B1EA3">
        <w:rPr>
          <w:rFonts w:ascii="Candara" w:hAnsi="Candara"/>
        </w:rPr>
        <w:t>definitions of race</w:t>
      </w:r>
      <w:r>
        <w:rPr>
          <w:rFonts w:ascii="Candara" w:hAnsi="Candara"/>
        </w:rPr>
        <w:t xml:space="preserve"> that are listed below</w:t>
      </w:r>
      <w:r w:rsidR="00CD0B85">
        <w:rPr>
          <w:rFonts w:ascii="Candara" w:hAnsi="Candara"/>
        </w:rPr>
        <w:t xml:space="preserve"> and on the back of this handout</w:t>
      </w:r>
      <w:r w:rsidRPr="005B1EA3">
        <w:rPr>
          <w:rFonts w:ascii="Candara" w:hAnsi="Candara"/>
        </w:rPr>
        <w:t xml:space="preserve">.  </w:t>
      </w:r>
      <w:r>
        <w:rPr>
          <w:rFonts w:ascii="Candara" w:hAnsi="Candara"/>
        </w:rPr>
        <w:t>After</w:t>
      </w:r>
      <w:r w:rsidRPr="005B1EA3">
        <w:rPr>
          <w:rFonts w:ascii="Candara" w:hAnsi="Candara"/>
        </w:rPr>
        <w:t xml:space="preserve"> you have read through each</w:t>
      </w:r>
      <w:r>
        <w:rPr>
          <w:rFonts w:ascii="Candara" w:hAnsi="Candara"/>
        </w:rPr>
        <w:t xml:space="preserve"> definition</w:t>
      </w:r>
      <w:r w:rsidRPr="005B1EA3">
        <w:rPr>
          <w:rFonts w:ascii="Candara" w:hAnsi="Candara"/>
        </w:rPr>
        <w:t>, complete the following:</w:t>
      </w:r>
    </w:p>
    <w:p w:rsidR="005B1EA3" w:rsidRPr="005B1EA3" w:rsidRDefault="005B1EA3" w:rsidP="005B1EA3">
      <w:pPr>
        <w:rPr>
          <w:rFonts w:ascii="Candara" w:hAnsi="Candara"/>
        </w:rPr>
      </w:pPr>
      <w:r w:rsidRPr="005B1EA3">
        <w:rPr>
          <w:rFonts w:ascii="Candara" w:hAnsi="Candara"/>
        </w:rPr>
        <w:tab/>
      </w:r>
    </w:p>
    <w:p w:rsidR="005B1EA3" w:rsidRPr="005B1EA3" w:rsidRDefault="005B1EA3" w:rsidP="005B1EA3">
      <w:pPr>
        <w:pStyle w:val="ListParagraph"/>
        <w:numPr>
          <w:ilvl w:val="0"/>
          <w:numId w:val="1"/>
        </w:numPr>
        <w:rPr>
          <w:rFonts w:ascii="Candara" w:hAnsi="Candara"/>
        </w:rPr>
      </w:pPr>
      <w:r w:rsidRPr="005B1EA3">
        <w:rPr>
          <w:rFonts w:ascii="Candara" w:hAnsi="Candara"/>
        </w:rPr>
        <w:t xml:space="preserve">In your journal, write down which definition you </w:t>
      </w:r>
      <w:r w:rsidRPr="005B1EA3">
        <w:rPr>
          <w:rFonts w:ascii="Candara" w:hAnsi="Candara"/>
          <w:i/>
        </w:rPr>
        <w:t>most agree with</w:t>
      </w:r>
      <w:r w:rsidRPr="005B1EA3">
        <w:rPr>
          <w:rFonts w:ascii="Candara" w:hAnsi="Candara"/>
        </w:rPr>
        <w:t xml:space="preserve"> – you do not need to write the whole definition, just the definition number –</w:t>
      </w:r>
      <w:r w:rsidR="00CD0B85">
        <w:rPr>
          <w:rFonts w:ascii="Candara" w:hAnsi="Candara"/>
        </w:rPr>
        <w:t xml:space="preserve"> and explain why.  Remember to date your entry!</w:t>
      </w:r>
    </w:p>
    <w:p w:rsidR="005B1EA3" w:rsidRDefault="005B1EA3" w:rsidP="005B1EA3">
      <w:pPr>
        <w:pStyle w:val="ListParagraph"/>
        <w:numPr>
          <w:ilvl w:val="0"/>
          <w:numId w:val="1"/>
        </w:numPr>
        <w:rPr>
          <w:rFonts w:ascii="Candara" w:hAnsi="Candara"/>
        </w:rPr>
      </w:pPr>
      <w:r w:rsidRPr="005B1EA3">
        <w:rPr>
          <w:rFonts w:ascii="Candara" w:hAnsi="Candara"/>
        </w:rPr>
        <w:t xml:space="preserve">Create a visual to represent </w:t>
      </w:r>
      <w:r>
        <w:rPr>
          <w:rFonts w:ascii="Candara" w:hAnsi="Candara"/>
        </w:rPr>
        <w:t>what race means to you</w:t>
      </w:r>
      <w:r w:rsidRPr="005B1EA3">
        <w:rPr>
          <w:rFonts w:ascii="Candara" w:hAnsi="Candara"/>
        </w:rPr>
        <w:t>.  Draw from your own ideas, beliefs, and understanding</w:t>
      </w:r>
      <w:r>
        <w:rPr>
          <w:rFonts w:ascii="Candara" w:hAnsi="Candara"/>
        </w:rPr>
        <w:t>s</w:t>
      </w:r>
      <w:r w:rsidRPr="005B1EA3">
        <w:rPr>
          <w:rFonts w:ascii="Candara" w:hAnsi="Candara"/>
        </w:rPr>
        <w:t xml:space="preserve">, as well as the definition that you just identified in your journal response.  </w:t>
      </w:r>
    </w:p>
    <w:p w:rsidR="005B1EA3" w:rsidRDefault="005B1EA3" w:rsidP="005B1EA3">
      <w:pPr>
        <w:pStyle w:val="ListParagraph"/>
        <w:rPr>
          <w:rFonts w:ascii="Candara" w:hAnsi="Candara"/>
        </w:rPr>
      </w:pPr>
      <w:r>
        <w:rPr>
          <w:rFonts w:ascii="Candara" w:hAnsi="Candara"/>
        </w:rPr>
        <w:t>**</w:t>
      </w:r>
      <w:r w:rsidRPr="005B1EA3">
        <w:rPr>
          <w:rFonts w:ascii="Candara" w:hAnsi="Candara"/>
        </w:rPr>
        <w:t xml:space="preserve">Possible visual ideas may include pictures, symbols, word splashes, word art, collage of magazine clippings, drawings (no stick figures), etc.  </w:t>
      </w:r>
    </w:p>
    <w:p w:rsidR="005B1EA3" w:rsidRDefault="005B1EA3" w:rsidP="005B1EA3">
      <w:pPr>
        <w:pStyle w:val="ListParagraph"/>
        <w:rPr>
          <w:rFonts w:ascii="Candara" w:hAnsi="Candara"/>
        </w:rPr>
      </w:pPr>
      <w:r>
        <w:rPr>
          <w:rFonts w:ascii="Candara" w:hAnsi="Candara"/>
        </w:rPr>
        <w:t>**</w:t>
      </w:r>
      <w:r w:rsidRPr="005B1EA3">
        <w:rPr>
          <w:rFonts w:ascii="Candara" w:hAnsi="Candara"/>
        </w:rPr>
        <w:t xml:space="preserve">Please know that these </w:t>
      </w:r>
      <w:r>
        <w:rPr>
          <w:rFonts w:ascii="Candara" w:hAnsi="Candara"/>
        </w:rPr>
        <w:t xml:space="preserve">visuals </w:t>
      </w:r>
      <w:r w:rsidRPr="005B1EA3">
        <w:rPr>
          <w:rFonts w:ascii="Candara" w:hAnsi="Candara"/>
        </w:rPr>
        <w:t xml:space="preserve">will be presented in class and hung up on our “Race is …” working definition board.  Take pride in your work – use correct spelling (if applicable), </w:t>
      </w:r>
      <w:r>
        <w:rPr>
          <w:rFonts w:ascii="Candara" w:hAnsi="Candara"/>
        </w:rPr>
        <w:t>plain/colored printer paper or construction paper</w:t>
      </w:r>
      <w:r w:rsidRPr="005B1EA3">
        <w:rPr>
          <w:rFonts w:ascii="Candara" w:hAnsi="Candara"/>
        </w:rPr>
        <w:t xml:space="preserve">, </w:t>
      </w:r>
      <w:r>
        <w:rPr>
          <w:rFonts w:ascii="Candara" w:hAnsi="Candara"/>
        </w:rPr>
        <w:t xml:space="preserve">use markers or </w:t>
      </w:r>
      <w:r w:rsidRPr="005B1EA3">
        <w:rPr>
          <w:rFonts w:ascii="Candara" w:hAnsi="Candara"/>
        </w:rPr>
        <w:t>color</w:t>
      </w:r>
      <w:r>
        <w:rPr>
          <w:rFonts w:ascii="Candara" w:hAnsi="Candara"/>
        </w:rPr>
        <w:t>ed pencils (if applicable), write/draw/erase</w:t>
      </w:r>
      <w:r w:rsidRPr="005B1EA3">
        <w:rPr>
          <w:rFonts w:ascii="Candara" w:hAnsi="Candara"/>
        </w:rPr>
        <w:t xml:space="preserve"> neatly, etc.</w:t>
      </w:r>
    </w:p>
    <w:p w:rsidR="005B1EA3" w:rsidRDefault="005B1EA3" w:rsidP="005B1EA3">
      <w:pPr>
        <w:rPr>
          <w:rFonts w:ascii="Candara" w:hAnsi="Candara"/>
        </w:rPr>
      </w:pPr>
    </w:p>
    <w:p w:rsidR="005B1EA3" w:rsidRDefault="005B1EA3" w:rsidP="005B1EA3">
      <w:pPr>
        <w:rPr>
          <w:rFonts w:ascii="Candara" w:hAnsi="Candara"/>
        </w:rPr>
      </w:pPr>
    </w:p>
    <w:p w:rsidR="00CD0B85" w:rsidRDefault="00CD0B85" w:rsidP="005B1EA3">
      <w:pPr>
        <w:rPr>
          <w:rFonts w:ascii="Candara" w:hAnsi="Candara"/>
        </w:rPr>
      </w:pPr>
    </w:p>
    <w:p w:rsidR="00CD0B85" w:rsidRDefault="00CD0B85" w:rsidP="005B1EA3">
      <w:pPr>
        <w:rPr>
          <w:rFonts w:ascii="Candara" w:hAnsi="Candara"/>
        </w:rPr>
      </w:pPr>
    </w:p>
    <w:p w:rsidR="005B1EA3" w:rsidRDefault="005B1EA3" w:rsidP="005B1EA3">
      <w:pPr>
        <w:rPr>
          <w:rFonts w:ascii="Candara" w:hAnsi="Candara"/>
          <w:u w:val="single"/>
        </w:rPr>
      </w:pPr>
      <w:r w:rsidRPr="005B1EA3">
        <w:rPr>
          <w:rFonts w:ascii="Candara" w:hAnsi="Candara"/>
          <w:u w:val="single"/>
        </w:rPr>
        <w:t>Definition 1</w:t>
      </w:r>
    </w:p>
    <w:p w:rsidR="005B1EA3" w:rsidRDefault="005B1EA3" w:rsidP="005B1EA3">
      <w:pPr>
        <w:rPr>
          <w:rFonts w:ascii="Candara" w:hAnsi="Candara"/>
          <w:i/>
        </w:rPr>
      </w:pPr>
      <w:r>
        <w:rPr>
          <w:rFonts w:ascii="Candara" w:hAnsi="Candara"/>
          <w:i/>
        </w:rPr>
        <w:t>“Mapping the DNA sequence variation in the human genome holds the potential for promoting the fundamental unity of all mankind.” – Dr. Harold P. Freeman</w:t>
      </w:r>
    </w:p>
    <w:p w:rsidR="005B1EA3" w:rsidRPr="00CD0B85" w:rsidRDefault="005B1EA3" w:rsidP="005B1EA3">
      <w:pPr>
        <w:rPr>
          <w:rFonts w:ascii="Candara" w:hAnsi="Candara"/>
          <w:sz w:val="22"/>
          <w:szCs w:val="22"/>
        </w:rPr>
      </w:pPr>
      <w:r w:rsidRPr="00CD0B85">
        <w:rPr>
          <w:rFonts w:ascii="Candara" w:hAnsi="Candara"/>
          <w:sz w:val="22"/>
          <w:szCs w:val="22"/>
        </w:rPr>
        <w:t>(American Museum of Natural History, “The Genomic Revolution,” 2001 exhibition.)</w:t>
      </w:r>
    </w:p>
    <w:p w:rsidR="00CD0B85" w:rsidRDefault="005B1EA3" w:rsidP="00CD0B85">
      <w:pPr>
        <w:ind w:firstLine="720"/>
        <w:rPr>
          <w:rFonts w:ascii="Candara" w:hAnsi="Candara"/>
        </w:rPr>
      </w:pPr>
      <w:r>
        <w:rPr>
          <w:rFonts w:ascii="Candara" w:hAnsi="Candara"/>
        </w:rPr>
        <w:t>New data from the mapping of the human genome reveal that all humans are incredibly similar – in fact,</w:t>
      </w:r>
      <w:r w:rsidR="00E7634E">
        <w:rPr>
          <w:rFonts w:ascii="Candara" w:hAnsi="Candara"/>
        </w:rPr>
        <w:t xml:space="preserve"> we are</w:t>
      </w:r>
      <w:r>
        <w:rPr>
          <w:rFonts w:ascii="Candara" w:hAnsi="Candara"/>
        </w:rPr>
        <w:t xml:space="preserve"> 99.9% </w:t>
      </w:r>
      <w:r w:rsidR="00E7634E">
        <w:rPr>
          <w:rFonts w:ascii="Candara" w:hAnsi="Candara"/>
        </w:rPr>
        <w:t>genetically identical.  We are al</w:t>
      </w:r>
      <w:r w:rsidR="00CD0B85">
        <w:rPr>
          <w:rFonts w:ascii="Candara" w:hAnsi="Candara"/>
        </w:rPr>
        <w:t>l members of one species, Homo s</w:t>
      </w:r>
      <w:r w:rsidR="00E7634E">
        <w:rPr>
          <w:rFonts w:ascii="Candara" w:hAnsi="Candara"/>
        </w:rPr>
        <w:t xml:space="preserve">apiens.  Scientists have confirmed, as they long suspected, that there is no genetic or biological basis for race.  </w:t>
      </w:r>
    </w:p>
    <w:p w:rsidR="00CD0B85" w:rsidRDefault="00E7634E" w:rsidP="00CD0B85">
      <w:pPr>
        <w:ind w:firstLine="720"/>
        <w:rPr>
          <w:rFonts w:ascii="Candara" w:hAnsi="Candara"/>
        </w:rPr>
      </w:pPr>
      <w:r>
        <w:rPr>
          <w:rFonts w:ascii="Candara" w:hAnsi="Candara"/>
        </w:rPr>
        <w:t xml:space="preserve">Genetic variation between people within the same “racial” group can be greater than the variation between people of two different groups.  Many people of African descent are no more similar to other Africans than they are to Caucasians.  Genetic distinctions between Asians and Caucasians are less pronounced than those between groups from, for example, parts of East and West Africa.  </w:t>
      </w:r>
    </w:p>
    <w:p w:rsidR="005B1EA3" w:rsidRDefault="00E7634E" w:rsidP="00CD0B85">
      <w:pPr>
        <w:ind w:firstLine="720"/>
        <w:rPr>
          <w:rFonts w:ascii="Candara" w:hAnsi="Candara"/>
        </w:rPr>
      </w:pPr>
      <w:r>
        <w:rPr>
          <w:rFonts w:ascii="Candara" w:hAnsi="Candara"/>
        </w:rPr>
        <w:t>No matter how scientists today scrutinize a person’s genes, they can’t determine with cer</w:t>
      </w:r>
      <w:r w:rsidR="00CD0B85">
        <w:rPr>
          <w:rFonts w:ascii="Candara" w:hAnsi="Candara"/>
        </w:rPr>
        <w:t>tainty whether</w:t>
      </w:r>
      <w:bookmarkStart w:id="0" w:name="_GoBack"/>
      <w:bookmarkEnd w:id="0"/>
      <w:r>
        <w:rPr>
          <w:rFonts w:ascii="Candara" w:hAnsi="Candara"/>
        </w:rPr>
        <w:t xml:space="preserve"> an individual is from one “racial” group or another.  Differences of culture and society distinguish one group from another, but these distinctions are not rooted in biology.</w:t>
      </w:r>
    </w:p>
    <w:p w:rsidR="00E7634E" w:rsidRDefault="00E7634E" w:rsidP="005B1EA3">
      <w:pPr>
        <w:rPr>
          <w:rFonts w:ascii="Candara" w:hAnsi="Candara"/>
        </w:rPr>
      </w:pPr>
    </w:p>
    <w:p w:rsidR="00E7634E" w:rsidRDefault="00E7634E" w:rsidP="005B1EA3">
      <w:pPr>
        <w:rPr>
          <w:rFonts w:ascii="Candara" w:hAnsi="Candara"/>
          <w:u w:val="single"/>
        </w:rPr>
      </w:pPr>
      <w:r>
        <w:rPr>
          <w:rFonts w:ascii="Candara" w:hAnsi="Candara"/>
          <w:u w:val="single"/>
        </w:rPr>
        <w:lastRenderedPageBreak/>
        <w:t>Definition 2</w:t>
      </w:r>
    </w:p>
    <w:p w:rsidR="00CD0B85" w:rsidRPr="00CD0B85" w:rsidRDefault="00CD0B85" w:rsidP="005B1EA3">
      <w:pPr>
        <w:rPr>
          <w:rFonts w:ascii="Candara" w:hAnsi="Candara"/>
          <w:i/>
          <w:sz w:val="22"/>
          <w:szCs w:val="22"/>
        </w:rPr>
      </w:pPr>
      <w:r w:rsidRPr="00CD0B85">
        <w:rPr>
          <w:rFonts w:ascii="Candara" w:hAnsi="Candara"/>
          <w:i/>
          <w:sz w:val="22"/>
          <w:szCs w:val="22"/>
        </w:rPr>
        <w:t>From the American Anthropological Association</w:t>
      </w:r>
    </w:p>
    <w:p w:rsidR="00E7634E" w:rsidRDefault="00E7634E" w:rsidP="00CD0B85">
      <w:pPr>
        <w:ind w:firstLine="720"/>
        <w:rPr>
          <w:rFonts w:ascii="Candara" w:hAnsi="Candara"/>
        </w:rPr>
      </w:pPr>
      <w:r>
        <w:rPr>
          <w:rFonts w:ascii="Candara" w:hAnsi="Candara"/>
        </w:rPr>
        <w:t>In 1997, the American Anthropological Association issued a statement summarizing its own research and the research of others on race.  After noting that race has no scientific meaning and that research based on racial categories has resulted in “countless errors,” the organization concluded that race is a social invention – “a worldview, a body of prejudgments that distorts our ideas about human differences and group behavior.”  The Association noted, “At the end of the 20</w:t>
      </w:r>
      <w:r w:rsidRPr="00E7634E">
        <w:rPr>
          <w:rFonts w:ascii="Candara" w:hAnsi="Candara"/>
          <w:vertAlign w:val="superscript"/>
        </w:rPr>
        <w:t>th</w:t>
      </w:r>
      <w:r>
        <w:rPr>
          <w:rFonts w:ascii="Candara" w:hAnsi="Candara"/>
        </w:rPr>
        <w:t xml:space="preserve"> century, we now understand that human behavior is learned, conditioned into infants beginning at birth and always subject to modification and change.”</w:t>
      </w:r>
    </w:p>
    <w:p w:rsidR="00E7634E" w:rsidRDefault="00E7634E" w:rsidP="005B1EA3">
      <w:pPr>
        <w:rPr>
          <w:rFonts w:ascii="Candara" w:hAnsi="Candara"/>
        </w:rPr>
      </w:pPr>
    </w:p>
    <w:p w:rsidR="00E7634E" w:rsidRDefault="00E7634E" w:rsidP="005B1EA3">
      <w:pPr>
        <w:rPr>
          <w:rFonts w:ascii="Candara" w:hAnsi="Candara"/>
          <w:u w:val="single"/>
        </w:rPr>
      </w:pPr>
      <w:r>
        <w:rPr>
          <w:rFonts w:ascii="Candara" w:hAnsi="Candara"/>
          <w:u w:val="single"/>
        </w:rPr>
        <w:t>Definition 3</w:t>
      </w:r>
    </w:p>
    <w:p w:rsidR="00E7634E" w:rsidRPr="00CD0B85" w:rsidRDefault="00E7634E" w:rsidP="005B1EA3">
      <w:pPr>
        <w:rPr>
          <w:rFonts w:ascii="Candara" w:hAnsi="Candara"/>
          <w:i/>
          <w:sz w:val="22"/>
          <w:szCs w:val="22"/>
        </w:rPr>
      </w:pPr>
      <w:r w:rsidRPr="00CD0B85">
        <w:rPr>
          <w:rFonts w:ascii="Candara" w:hAnsi="Candara"/>
          <w:i/>
          <w:sz w:val="22"/>
          <w:szCs w:val="22"/>
        </w:rPr>
        <w:t>Webster’s Ninth New Collegiate Dictionary</w:t>
      </w:r>
    </w:p>
    <w:p w:rsidR="00E7634E" w:rsidRDefault="00E7634E" w:rsidP="005B1EA3">
      <w:pPr>
        <w:rPr>
          <w:rFonts w:ascii="Candara" w:hAnsi="Candara"/>
          <w:i/>
        </w:rPr>
      </w:pPr>
    </w:p>
    <w:p w:rsidR="00CD0B85" w:rsidRDefault="00E7634E" w:rsidP="00CD0B85">
      <w:pPr>
        <w:ind w:firstLine="720"/>
        <w:rPr>
          <w:rFonts w:ascii="Candara" w:hAnsi="Candara"/>
        </w:rPr>
      </w:pPr>
      <w:proofErr w:type="gramStart"/>
      <w:r>
        <w:rPr>
          <w:rFonts w:ascii="Candara" w:hAnsi="Candara"/>
        </w:rPr>
        <w:t>race</w:t>
      </w:r>
      <w:proofErr w:type="gramEnd"/>
      <w:r>
        <w:rPr>
          <w:rFonts w:ascii="Candara" w:hAnsi="Candara"/>
        </w:rPr>
        <w:t xml:space="preserve">   </w:t>
      </w:r>
      <w:r>
        <w:rPr>
          <w:rFonts w:ascii="Candara" w:hAnsi="Candara"/>
          <w:i/>
        </w:rPr>
        <w:t xml:space="preserve">n  </w:t>
      </w:r>
      <w:r>
        <w:rPr>
          <w:rFonts w:ascii="Candara" w:hAnsi="Candara"/>
        </w:rPr>
        <w:t xml:space="preserve"> a division of mankind possessing traits that are transmissible by </w:t>
      </w:r>
    </w:p>
    <w:p w:rsidR="00E7634E" w:rsidRDefault="00CD0B85" w:rsidP="00CD0B85">
      <w:pPr>
        <w:ind w:firstLine="720"/>
        <w:rPr>
          <w:rFonts w:ascii="Candara" w:hAnsi="Candara"/>
        </w:rPr>
      </w:pPr>
      <w:r>
        <w:rPr>
          <w:rFonts w:ascii="Candara" w:hAnsi="Candara"/>
        </w:rPr>
        <w:t xml:space="preserve">                </w:t>
      </w:r>
      <w:proofErr w:type="gramStart"/>
      <w:r w:rsidR="00E7634E">
        <w:rPr>
          <w:rFonts w:ascii="Candara" w:hAnsi="Candara"/>
        </w:rPr>
        <w:t>descent</w:t>
      </w:r>
      <w:proofErr w:type="gramEnd"/>
      <w:r w:rsidR="00E7634E">
        <w:rPr>
          <w:rFonts w:ascii="Candara" w:hAnsi="Candara"/>
        </w:rPr>
        <w:t xml:space="preserve"> and sufficient to characterize it as a distinct human type</w:t>
      </w:r>
    </w:p>
    <w:p w:rsidR="00E7634E" w:rsidRDefault="00E7634E" w:rsidP="00E7634E">
      <w:pPr>
        <w:rPr>
          <w:rFonts w:ascii="Candara" w:hAnsi="Candara"/>
        </w:rPr>
      </w:pPr>
    </w:p>
    <w:p w:rsidR="00E7634E" w:rsidRDefault="00E7634E" w:rsidP="00E7634E">
      <w:pPr>
        <w:rPr>
          <w:rFonts w:ascii="Candara" w:hAnsi="Candara"/>
          <w:u w:val="single"/>
        </w:rPr>
      </w:pPr>
      <w:r>
        <w:rPr>
          <w:rFonts w:ascii="Candara" w:hAnsi="Candara"/>
          <w:u w:val="single"/>
        </w:rPr>
        <w:t>Definition 4</w:t>
      </w:r>
    </w:p>
    <w:p w:rsidR="00E7634E" w:rsidRPr="00CD0B85" w:rsidRDefault="00CD0B85" w:rsidP="00E7634E">
      <w:pPr>
        <w:rPr>
          <w:rFonts w:ascii="Candara" w:hAnsi="Candara"/>
          <w:i/>
          <w:sz w:val="22"/>
          <w:szCs w:val="22"/>
        </w:rPr>
      </w:pPr>
      <w:r w:rsidRPr="00CD0B85">
        <w:rPr>
          <w:rFonts w:ascii="Candara" w:hAnsi="Candara"/>
          <w:i/>
          <w:sz w:val="22"/>
          <w:szCs w:val="22"/>
        </w:rPr>
        <w:t xml:space="preserve">Quoted from Claudine </w:t>
      </w:r>
      <w:proofErr w:type="spellStart"/>
      <w:r w:rsidRPr="00CD0B85">
        <w:rPr>
          <w:rFonts w:ascii="Candara" w:hAnsi="Candara"/>
          <w:i/>
          <w:sz w:val="22"/>
          <w:szCs w:val="22"/>
        </w:rPr>
        <w:t>Chiawei</w:t>
      </w:r>
      <w:proofErr w:type="spellEnd"/>
      <w:r w:rsidRPr="00CD0B85">
        <w:rPr>
          <w:rFonts w:ascii="Candara" w:hAnsi="Candara"/>
          <w:i/>
          <w:sz w:val="22"/>
          <w:szCs w:val="22"/>
        </w:rPr>
        <w:t xml:space="preserve"> </w:t>
      </w:r>
      <w:proofErr w:type="spellStart"/>
      <w:r w:rsidRPr="00CD0B85">
        <w:rPr>
          <w:rFonts w:ascii="Candara" w:hAnsi="Candara"/>
          <w:i/>
          <w:sz w:val="22"/>
          <w:szCs w:val="22"/>
        </w:rPr>
        <w:t>O’Hearn</w:t>
      </w:r>
      <w:proofErr w:type="spellEnd"/>
      <w:r w:rsidRPr="00CD0B85">
        <w:rPr>
          <w:rFonts w:ascii="Candara" w:hAnsi="Candara"/>
          <w:i/>
          <w:sz w:val="22"/>
          <w:szCs w:val="22"/>
        </w:rPr>
        <w:t xml:space="preserve">, ed., </w:t>
      </w:r>
      <w:r w:rsidRPr="00CD0B85">
        <w:rPr>
          <w:rFonts w:ascii="Candara" w:hAnsi="Candara"/>
          <w:i/>
          <w:sz w:val="22"/>
          <w:szCs w:val="22"/>
          <w:u w:val="single"/>
        </w:rPr>
        <w:t>Half and Half</w:t>
      </w:r>
      <w:r w:rsidRPr="00CD0B85">
        <w:rPr>
          <w:rFonts w:ascii="Candara" w:hAnsi="Candara"/>
          <w:i/>
          <w:sz w:val="22"/>
          <w:szCs w:val="22"/>
        </w:rPr>
        <w:t>.  Pantheon Books, 1998, pp. 209-210.</w:t>
      </w:r>
    </w:p>
    <w:p w:rsidR="00E7634E" w:rsidRPr="00E7634E" w:rsidRDefault="00CD0B85" w:rsidP="00CD0B85">
      <w:pPr>
        <w:ind w:firstLine="720"/>
        <w:rPr>
          <w:rFonts w:ascii="Candara" w:hAnsi="Candara"/>
        </w:rPr>
      </w:pPr>
      <w:r>
        <w:rPr>
          <w:rFonts w:ascii="Candara" w:hAnsi="Candara"/>
        </w:rPr>
        <w:t>According to the poet Lori Tsang, r</w:t>
      </w:r>
      <w:r w:rsidR="00E7634E">
        <w:rPr>
          <w:rFonts w:ascii="Candara" w:hAnsi="Candara"/>
        </w:rPr>
        <w:t xml:space="preserve">ace is the myth upon which the reality of racism is </w:t>
      </w:r>
      <w:proofErr w:type="gramStart"/>
      <w:r w:rsidR="00E7634E">
        <w:rPr>
          <w:rFonts w:ascii="Candara" w:hAnsi="Candara"/>
        </w:rPr>
        <w:t>based,</w:t>
      </w:r>
      <w:proofErr w:type="gramEnd"/>
      <w:r w:rsidR="00E7634E">
        <w:rPr>
          <w:rFonts w:ascii="Candara" w:hAnsi="Candara"/>
        </w:rPr>
        <w:t xml:space="preserve"> the wild card the racist always keeps up his sleeve.  The racist has the power to determine whether the card will be a diamond or spade, whether a Chinese is black or white.  Like water, race takes on the shape of whatever contains it – whatever culture, social structure, </w:t>
      </w:r>
      <w:proofErr w:type="gramStart"/>
      <w:r w:rsidR="00E7634E">
        <w:rPr>
          <w:rFonts w:ascii="Candara" w:hAnsi="Candara"/>
        </w:rPr>
        <w:t>political</w:t>
      </w:r>
      <w:proofErr w:type="gramEnd"/>
      <w:r w:rsidR="00E7634E">
        <w:rPr>
          <w:rFonts w:ascii="Candara" w:hAnsi="Candara"/>
        </w:rPr>
        <w:t xml:space="preserve"> system.  But like water, it slips through your f</w:t>
      </w:r>
      <w:r>
        <w:rPr>
          <w:rFonts w:ascii="Candara" w:hAnsi="Candara"/>
        </w:rPr>
        <w:t>ingers when you try to hold it.</w:t>
      </w:r>
    </w:p>
    <w:p w:rsidR="005B1EA3" w:rsidRDefault="005B1EA3" w:rsidP="005B1EA3"/>
    <w:sectPr w:rsidR="005B1EA3" w:rsidSect="006127F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ndara">
    <w:panose1 w:val="020E0502030303020204"/>
    <w:charset w:val="00"/>
    <w:family w:val="auto"/>
    <w:pitch w:val="variable"/>
    <w:sig w:usb0="A00002EF" w:usb1="4000A44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440EC"/>
    <w:multiLevelType w:val="hybridMultilevel"/>
    <w:tmpl w:val="92287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EA3"/>
    <w:rsid w:val="004314FB"/>
    <w:rsid w:val="005B1EA3"/>
    <w:rsid w:val="006127F2"/>
    <w:rsid w:val="00CD0B85"/>
    <w:rsid w:val="00E763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BCE4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EA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E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564</Words>
  <Characters>3220</Characters>
  <Application>Microsoft Macintosh Word</Application>
  <DocSecurity>0</DocSecurity>
  <Lines>26</Lines>
  <Paragraphs>7</Paragraphs>
  <ScaleCrop>false</ScaleCrop>
  <Company/>
  <LinksUpToDate>false</LinksUpToDate>
  <CharactersWithSpaces>3777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_Local Guest</dc:creator>
  <cp:keywords/>
  <dc:description/>
  <cp:lastModifiedBy>_Local Guest</cp:lastModifiedBy>
  <cp:revision>1</cp:revision>
  <dcterms:created xsi:type="dcterms:W3CDTF">2015-02-06T20:16:00Z</dcterms:created>
  <dcterms:modified xsi:type="dcterms:W3CDTF">2015-02-06T20:57:00Z</dcterms:modified>
</cp:coreProperties>
</file>